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A8" w:rsidRDefault="00FC590B" w:rsidP="00FC59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6 – </w:t>
      </w:r>
      <w:r w:rsidR="00A17716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atków</w:t>
      </w:r>
    </w:p>
    <w:p w:rsidR="00FC590B" w:rsidRDefault="00FC590B" w:rsidP="00FC5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czwartek utrwalimy kolory.</w:t>
      </w:r>
    </w:p>
    <w:p w:rsidR="00FC590B" w:rsidRDefault="00FC590B" w:rsidP="00FC5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utrwalenia kolorów proponuję zabawę ‘</w:t>
      </w:r>
      <w:proofErr w:type="spellStart"/>
      <w:r>
        <w:rPr>
          <w:rFonts w:ascii="Times New Roman" w:hAnsi="Times New Roman" w:cs="Times New Roman"/>
        </w:rPr>
        <w:t>white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black</w:t>
      </w:r>
      <w:proofErr w:type="spellEnd"/>
      <w:r>
        <w:rPr>
          <w:rFonts w:ascii="Times New Roman" w:hAnsi="Times New Roman" w:cs="Times New Roman"/>
        </w:rPr>
        <w:t>’. W zabawie może wziąć udział cała rodzina. ‘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merrier</w:t>
      </w:r>
      <w:proofErr w:type="spellEnd"/>
      <w:r>
        <w:rPr>
          <w:rFonts w:ascii="Times New Roman" w:hAnsi="Times New Roman" w:cs="Times New Roman"/>
        </w:rPr>
        <w:t>’ -  im więcej osób, tym weselej.  Potrzebować będziemy  piłeczkę. Rodzic turla piłeczkę i podaje nazwę koloru po angielsku. Dziecko łapie piłeczkę, podaje nazwę koloru</w:t>
      </w:r>
      <w:r w:rsidR="00C203F4">
        <w:rPr>
          <w:rFonts w:ascii="Times New Roman" w:hAnsi="Times New Roman" w:cs="Times New Roman"/>
        </w:rPr>
        <w:t xml:space="preserve"> po angielsku</w:t>
      </w:r>
      <w:r>
        <w:rPr>
          <w:rFonts w:ascii="Times New Roman" w:hAnsi="Times New Roman" w:cs="Times New Roman"/>
        </w:rPr>
        <w:t xml:space="preserve"> i turla do następnej osoby. Piłeczki nie możne łapać kiedy padną kolory: ‘</w:t>
      </w:r>
      <w:proofErr w:type="spellStart"/>
      <w:r>
        <w:rPr>
          <w:rFonts w:ascii="Times New Roman" w:hAnsi="Times New Roman" w:cs="Times New Roman"/>
        </w:rPr>
        <w:t>white</w:t>
      </w:r>
      <w:proofErr w:type="spellEnd"/>
      <w:r>
        <w:rPr>
          <w:rFonts w:ascii="Times New Roman" w:hAnsi="Times New Roman" w:cs="Times New Roman"/>
        </w:rPr>
        <w:t xml:space="preserve">’ lub  </w:t>
      </w:r>
      <w:proofErr w:type="spellStart"/>
      <w:r>
        <w:rPr>
          <w:rFonts w:ascii="Times New Roman" w:hAnsi="Times New Roman" w:cs="Times New Roman"/>
        </w:rPr>
        <w:t>‘blac</w:t>
      </w:r>
      <w:proofErr w:type="spellEnd"/>
      <w:r>
        <w:rPr>
          <w:rFonts w:ascii="Times New Roman" w:hAnsi="Times New Roman" w:cs="Times New Roman"/>
        </w:rPr>
        <w:t xml:space="preserve">k’. Osoba, która złapie piłeczkę przy „zakazanych’ kolorach musi w np. wykonać polecenie po angielsku. </w:t>
      </w:r>
    </w:p>
    <w:p w:rsidR="00FC590B" w:rsidRDefault="00FC590B" w:rsidP="00FC590B">
      <w:pPr>
        <w:rPr>
          <w:rFonts w:ascii="Times New Roman" w:hAnsi="Times New Roman" w:cs="Times New Roman"/>
        </w:rPr>
      </w:pPr>
      <w:r w:rsidRPr="00FC590B">
        <w:rPr>
          <w:rFonts w:ascii="Times New Roman" w:hAnsi="Times New Roman" w:cs="Times New Roman"/>
        </w:rPr>
        <w:t>https://www.youtube.com/watch?v=zxIpA5nF_LY</w:t>
      </w:r>
    </w:p>
    <w:p w:rsidR="00FC590B" w:rsidRPr="00FC590B" w:rsidRDefault="00FC590B" w:rsidP="00FC590B">
      <w:pPr>
        <w:rPr>
          <w:rFonts w:ascii="Times New Roman" w:hAnsi="Times New Roman" w:cs="Times New Roman"/>
        </w:rPr>
      </w:pPr>
    </w:p>
    <w:sectPr w:rsidR="00FC590B" w:rsidRPr="00FC590B" w:rsidSect="0021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90B"/>
    <w:rsid w:val="00213CA8"/>
    <w:rsid w:val="00A17716"/>
    <w:rsid w:val="00C203F4"/>
    <w:rsid w:val="00D871CB"/>
    <w:rsid w:val="00FC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3</cp:revision>
  <dcterms:created xsi:type="dcterms:W3CDTF">2021-11-05T09:22:00Z</dcterms:created>
  <dcterms:modified xsi:type="dcterms:W3CDTF">2021-11-05T09:36:00Z</dcterms:modified>
</cp:coreProperties>
</file>